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C1B" w:rsidRDefault="00FA2C1B" w:rsidP="00FA2C1B">
      <w:pPr>
        <w:spacing w:line="480" w:lineRule="auto"/>
        <w:jc w:val="center"/>
        <w:rPr>
          <w:rFonts w:ascii="Times New Roman" w:hAnsi="Times New Roman" w:cs="Times New Roman"/>
          <w:sz w:val="24"/>
          <w:szCs w:val="24"/>
        </w:rPr>
      </w:pPr>
      <w:bookmarkStart w:id="0" w:name="_GoBack"/>
      <w:bookmarkEnd w:id="0"/>
    </w:p>
    <w:p w:rsidR="00FA2C1B" w:rsidRDefault="00FA2C1B" w:rsidP="00FA2C1B">
      <w:pPr>
        <w:spacing w:line="480" w:lineRule="auto"/>
        <w:jc w:val="center"/>
        <w:rPr>
          <w:rFonts w:ascii="Times New Roman" w:hAnsi="Times New Roman" w:cs="Times New Roman"/>
          <w:sz w:val="24"/>
          <w:szCs w:val="24"/>
        </w:rPr>
      </w:pPr>
    </w:p>
    <w:p w:rsidR="00FA2C1B" w:rsidRDefault="00FA2C1B" w:rsidP="00FA2C1B">
      <w:pPr>
        <w:spacing w:line="480" w:lineRule="auto"/>
        <w:jc w:val="center"/>
        <w:rPr>
          <w:rFonts w:ascii="Times New Roman" w:hAnsi="Times New Roman" w:cs="Times New Roman"/>
          <w:sz w:val="24"/>
          <w:szCs w:val="24"/>
        </w:rPr>
      </w:pPr>
    </w:p>
    <w:p w:rsidR="00FA2C1B" w:rsidRDefault="00FA2C1B" w:rsidP="00FA2C1B">
      <w:pPr>
        <w:spacing w:line="480" w:lineRule="auto"/>
        <w:jc w:val="center"/>
        <w:rPr>
          <w:rFonts w:ascii="Times New Roman" w:hAnsi="Times New Roman" w:cs="Times New Roman"/>
          <w:sz w:val="24"/>
          <w:szCs w:val="24"/>
        </w:rPr>
      </w:pPr>
    </w:p>
    <w:p w:rsidR="00FA2C1B" w:rsidRDefault="00FA2C1B" w:rsidP="00FA2C1B">
      <w:pPr>
        <w:spacing w:line="480" w:lineRule="auto"/>
        <w:jc w:val="center"/>
        <w:rPr>
          <w:rFonts w:ascii="Times New Roman" w:hAnsi="Times New Roman" w:cs="Times New Roman"/>
          <w:sz w:val="24"/>
          <w:szCs w:val="24"/>
        </w:rPr>
      </w:pPr>
    </w:p>
    <w:p w:rsidR="00FA2C1B" w:rsidRDefault="00FA2C1B" w:rsidP="00FA2C1B">
      <w:pPr>
        <w:spacing w:line="480" w:lineRule="auto"/>
        <w:jc w:val="center"/>
        <w:rPr>
          <w:rFonts w:ascii="Times New Roman" w:hAnsi="Times New Roman" w:cs="Times New Roman"/>
          <w:sz w:val="24"/>
          <w:szCs w:val="24"/>
        </w:rPr>
      </w:pPr>
    </w:p>
    <w:p w:rsidR="00FA2C1B" w:rsidRDefault="00054191" w:rsidP="00FA2C1B">
      <w:pPr>
        <w:spacing w:line="480" w:lineRule="auto"/>
        <w:jc w:val="center"/>
        <w:rPr>
          <w:rFonts w:ascii="Times New Roman" w:hAnsi="Times New Roman" w:cs="Times New Roman"/>
          <w:sz w:val="24"/>
          <w:szCs w:val="24"/>
        </w:rPr>
      </w:pPr>
      <w:r>
        <w:rPr>
          <w:rFonts w:ascii="Times New Roman" w:hAnsi="Times New Roman" w:cs="Times New Roman"/>
          <w:sz w:val="24"/>
          <w:szCs w:val="24"/>
        </w:rPr>
        <w:t>The fight for Freedom and Equality</w:t>
      </w:r>
    </w:p>
    <w:p w:rsidR="00FA2C1B" w:rsidRDefault="00054191" w:rsidP="00FA2C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A2C1B" w:rsidRDefault="00054191" w:rsidP="00FA2C1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A2C1B" w:rsidRDefault="00054191" w:rsidP="00FA2C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A2C1B" w:rsidRDefault="00054191" w:rsidP="00FA2C1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A2C1B" w:rsidRDefault="00054191" w:rsidP="00FA2C1B">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A2C1B" w:rsidRDefault="00054191" w:rsidP="00FA2C1B">
      <w:pPr>
        <w:rPr>
          <w:rFonts w:ascii="Times New Roman" w:hAnsi="Times New Roman" w:cs="Times New Roman"/>
          <w:sz w:val="24"/>
          <w:szCs w:val="24"/>
        </w:rPr>
      </w:pPr>
      <w:r>
        <w:rPr>
          <w:rFonts w:ascii="Times New Roman" w:hAnsi="Times New Roman" w:cs="Times New Roman"/>
          <w:sz w:val="24"/>
          <w:szCs w:val="24"/>
        </w:rPr>
        <w:br w:type="page"/>
      </w:r>
    </w:p>
    <w:p w:rsidR="005B0DC0" w:rsidRPr="00FA2C1B" w:rsidRDefault="00054191" w:rsidP="00FA2C1B">
      <w:pPr>
        <w:spacing w:line="480" w:lineRule="auto"/>
        <w:ind w:firstLine="720"/>
        <w:jc w:val="both"/>
        <w:rPr>
          <w:rFonts w:ascii="Times New Roman" w:hAnsi="Times New Roman" w:cs="Times New Roman"/>
          <w:color w:val="000000" w:themeColor="text1"/>
          <w:sz w:val="24"/>
          <w:szCs w:val="24"/>
        </w:rPr>
      </w:pPr>
      <w:r w:rsidRPr="00FA2C1B">
        <w:rPr>
          <w:rFonts w:ascii="Times New Roman" w:hAnsi="Times New Roman" w:cs="Times New Roman"/>
          <w:sz w:val="24"/>
          <w:szCs w:val="24"/>
        </w:rPr>
        <w:lastRenderedPageBreak/>
        <w:t xml:space="preserve">Human rights violation is a devastation in a civilized society. There is only one race, the human race. Both the Freedom Rides and the National </w:t>
      </w:r>
      <w:r w:rsidRPr="00FA2C1B">
        <w:rPr>
          <w:rFonts w:ascii="Times New Roman" w:hAnsi="Times New Roman" w:cs="Times New Roman"/>
          <w:sz w:val="24"/>
          <w:szCs w:val="24"/>
        </w:rPr>
        <w:t>Association for the Advancement of Colored People (NAACP) fought for equality of all humanity.</w:t>
      </w:r>
      <w:r w:rsidR="00A350F2" w:rsidRPr="00FA2C1B">
        <w:rPr>
          <w:rFonts w:ascii="Times New Roman" w:hAnsi="Times New Roman" w:cs="Times New Roman"/>
          <w:sz w:val="24"/>
          <w:szCs w:val="24"/>
        </w:rPr>
        <w:t xml:space="preserve"> Both organizations are based on the same objective.</w:t>
      </w:r>
      <w:r w:rsidR="009D4AB6" w:rsidRPr="00FA2C1B">
        <w:rPr>
          <w:rFonts w:ascii="Times New Roman" w:hAnsi="Times New Roman" w:cs="Times New Roman"/>
          <w:sz w:val="24"/>
          <w:szCs w:val="24"/>
        </w:rPr>
        <w:t xml:space="preserve"> Established in 1947,</w:t>
      </w:r>
      <w:r w:rsidRPr="00FA2C1B">
        <w:rPr>
          <w:rFonts w:ascii="Times New Roman" w:hAnsi="Times New Roman" w:cs="Times New Roman"/>
          <w:sz w:val="24"/>
          <w:szCs w:val="24"/>
        </w:rPr>
        <w:t xml:space="preserve"> the Freedom Rides included a series of political protests fighting against segregation o</w:t>
      </w:r>
      <w:r w:rsidRPr="00FA2C1B">
        <w:rPr>
          <w:rFonts w:ascii="Times New Roman" w:hAnsi="Times New Roman" w:cs="Times New Roman"/>
          <w:sz w:val="24"/>
          <w:szCs w:val="24"/>
        </w:rPr>
        <w:t>f blacks by whites in the American South</w:t>
      </w:r>
      <w:r w:rsidR="009D4AB6" w:rsidRPr="00FA2C1B">
        <w:rPr>
          <w:rFonts w:ascii="Times New Roman" w:hAnsi="Times New Roman" w:cs="Times New Roman"/>
          <w:sz w:val="24"/>
          <w:szCs w:val="24"/>
        </w:rPr>
        <w:t>. The</w:t>
      </w:r>
      <w:r w:rsidRPr="00FA2C1B">
        <w:rPr>
          <w:rFonts w:ascii="Times New Roman" w:hAnsi="Times New Roman" w:cs="Times New Roman"/>
          <w:sz w:val="24"/>
          <w:szCs w:val="24"/>
        </w:rPr>
        <w:t xml:space="preserve"> NAACP</w:t>
      </w:r>
      <w:r w:rsidR="009D4AB6" w:rsidRPr="00FA2C1B">
        <w:rPr>
          <w:rFonts w:ascii="Times New Roman" w:hAnsi="Times New Roman" w:cs="Times New Roman"/>
          <w:sz w:val="24"/>
          <w:szCs w:val="24"/>
        </w:rPr>
        <w:t xml:space="preserve"> was founded in 1909 and</w:t>
      </w:r>
      <w:r w:rsidRPr="00FA2C1B">
        <w:rPr>
          <w:rFonts w:ascii="Times New Roman" w:hAnsi="Times New Roman" w:cs="Times New Roman"/>
          <w:sz w:val="24"/>
          <w:szCs w:val="24"/>
        </w:rPr>
        <w:t xml:space="preserve"> focused on the abolition of discrimination and segregation of </w:t>
      </w:r>
      <w:r w:rsidR="009468DF" w:rsidRPr="00FA2C1B">
        <w:rPr>
          <w:rFonts w:ascii="Times New Roman" w:hAnsi="Times New Roman" w:cs="Times New Roman"/>
          <w:sz w:val="24"/>
          <w:szCs w:val="24"/>
        </w:rPr>
        <w:t>African Americans</w:t>
      </w:r>
      <w:r w:rsidRPr="00FA2C1B">
        <w:rPr>
          <w:rFonts w:ascii="Times New Roman" w:hAnsi="Times New Roman" w:cs="Times New Roman"/>
          <w:sz w:val="24"/>
          <w:szCs w:val="24"/>
        </w:rPr>
        <w:t xml:space="preserve"> in the US. </w:t>
      </w:r>
      <w:r w:rsidR="00A350F2" w:rsidRPr="00FA2C1B">
        <w:rPr>
          <w:rFonts w:ascii="Times New Roman" w:hAnsi="Times New Roman" w:cs="Times New Roman"/>
          <w:color w:val="000000" w:themeColor="text1"/>
          <w:sz w:val="24"/>
          <w:szCs w:val="24"/>
        </w:rPr>
        <w:t xml:space="preserve">The three similarities between Freedom </w:t>
      </w:r>
      <w:r w:rsidR="009468DF" w:rsidRPr="00FA2C1B">
        <w:rPr>
          <w:rFonts w:ascii="Times New Roman" w:hAnsi="Times New Roman" w:cs="Times New Roman"/>
          <w:color w:val="000000" w:themeColor="text1"/>
          <w:sz w:val="24"/>
          <w:szCs w:val="24"/>
        </w:rPr>
        <w:t>Ride</w:t>
      </w:r>
      <w:r w:rsidR="00A350F2" w:rsidRPr="00FA2C1B">
        <w:rPr>
          <w:rFonts w:ascii="Times New Roman" w:hAnsi="Times New Roman" w:cs="Times New Roman"/>
          <w:color w:val="000000" w:themeColor="text1"/>
          <w:sz w:val="24"/>
          <w:szCs w:val="24"/>
        </w:rPr>
        <w:t>s and NAACP are the protection of indigenous land, treaties, and health.</w:t>
      </w:r>
    </w:p>
    <w:p w:rsidR="009468DF" w:rsidRPr="00FA2C1B" w:rsidRDefault="00054191" w:rsidP="00FA2C1B">
      <w:pPr>
        <w:spacing w:line="480" w:lineRule="auto"/>
        <w:ind w:firstLine="720"/>
        <w:jc w:val="both"/>
        <w:rPr>
          <w:rFonts w:ascii="Times New Roman" w:hAnsi="Times New Roman" w:cs="Times New Roman"/>
          <w:color w:val="000000" w:themeColor="text1"/>
          <w:sz w:val="24"/>
          <w:szCs w:val="24"/>
        </w:rPr>
      </w:pPr>
      <w:r w:rsidRPr="00FA2C1B">
        <w:rPr>
          <w:rFonts w:ascii="Times New Roman" w:hAnsi="Times New Roman" w:cs="Times New Roman"/>
          <w:color w:val="000000" w:themeColor="text1"/>
          <w:sz w:val="24"/>
          <w:szCs w:val="24"/>
        </w:rPr>
        <w:t>Elimination of racial prejudice was a common goal in both movements. Freedom Rides protested against segregation of blacks in units of carriage, such as buses and trains. Successfully, the US Supreme court ruled against segregati</w:t>
      </w:r>
      <w:r w:rsidRPr="00FA2C1B">
        <w:rPr>
          <w:rFonts w:ascii="Times New Roman" w:hAnsi="Times New Roman" w:cs="Times New Roman"/>
          <w:color w:val="000000" w:themeColor="text1"/>
          <w:sz w:val="24"/>
          <w:szCs w:val="24"/>
        </w:rPr>
        <w:t>on in interstate bus travel in 1946 (</w:t>
      </w:r>
      <w:r w:rsidRPr="00FA2C1B">
        <w:rPr>
          <w:rFonts w:ascii="Times New Roman" w:hAnsi="Times New Roman" w:cs="Times New Roman"/>
          <w:color w:val="222222"/>
          <w:sz w:val="24"/>
          <w:szCs w:val="24"/>
          <w:shd w:val="clear" w:color="auto" w:fill="FFFFFF"/>
        </w:rPr>
        <w:t>Catsam, 2009)</w:t>
      </w:r>
      <w:r w:rsidRPr="00FA2C1B">
        <w:rPr>
          <w:rFonts w:ascii="Times New Roman" w:hAnsi="Times New Roman" w:cs="Times New Roman"/>
          <w:color w:val="000000" w:themeColor="text1"/>
          <w:sz w:val="24"/>
          <w:szCs w:val="24"/>
        </w:rPr>
        <w:t xml:space="preserve">. In 1960, the ban was extended to restrooms and other facilities. NAACP was </w:t>
      </w:r>
      <w:r w:rsidR="009D4AB6" w:rsidRPr="00FA2C1B">
        <w:rPr>
          <w:rFonts w:ascii="Times New Roman" w:hAnsi="Times New Roman" w:cs="Times New Roman"/>
          <w:color w:val="000000" w:themeColor="text1"/>
          <w:sz w:val="24"/>
          <w:szCs w:val="24"/>
        </w:rPr>
        <w:t>concerned</w:t>
      </w:r>
      <w:r w:rsidRPr="00FA2C1B">
        <w:rPr>
          <w:rFonts w:ascii="Times New Roman" w:hAnsi="Times New Roman" w:cs="Times New Roman"/>
          <w:color w:val="000000" w:themeColor="text1"/>
          <w:sz w:val="24"/>
          <w:szCs w:val="24"/>
        </w:rPr>
        <w:t xml:space="preserve"> with the challenges facing African Americans to ensure equality. </w:t>
      </w:r>
      <w:r w:rsidR="009D4AB6" w:rsidRPr="00FA2C1B">
        <w:rPr>
          <w:rFonts w:ascii="Times New Roman" w:hAnsi="Times New Roman" w:cs="Times New Roman"/>
          <w:color w:val="000000" w:themeColor="text1"/>
          <w:sz w:val="24"/>
          <w:szCs w:val="24"/>
        </w:rPr>
        <w:t xml:space="preserve">Its anti-lynching campaign is one of the primary achievements that led to the abolition of lynching.  </w:t>
      </w:r>
      <w:r w:rsidR="00D87E9C" w:rsidRPr="00FA2C1B">
        <w:rPr>
          <w:rFonts w:ascii="Times New Roman" w:hAnsi="Times New Roman" w:cs="Times New Roman"/>
          <w:color w:val="000000" w:themeColor="text1"/>
          <w:sz w:val="24"/>
          <w:szCs w:val="24"/>
        </w:rPr>
        <w:t>The Niagara Movement in which NAACP participated focused on the elimination of racial prejudice (</w:t>
      </w:r>
      <w:r w:rsidR="00D87E9C" w:rsidRPr="00FA2C1B">
        <w:rPr>
          <w:rFonts w:ascii="Times New Roman" w:hAnsi="Times New Roman" w:cs="Times New Roman"/>
          <w:color w:val="222222"/>
          <w:sz w:val="24"/>
          <w:szCs w:val="24"/>
          <w:shd w:val="clear" w:color="auto" w:fill="FFFFFF"/>
        </w:rPr>
        <w:t>Pitre, 2010)</w:t>
      </w:r>
      <w:r w:rsidR="00D87E9C" w:rsidRPr="00FA2C1B">
        <w:rPr>
          <w:rFonts w:ascii="Times New Roman" w:hAnsi="Times New Roman" w:cs="Times New Roman"/>
          <w:color w:val="000000" w:themeColor="text1"/>
          <w:sz w:val="24"/>
          <w:szCs w:val="24"/>
        </w:rPr>
        <w:t>.</w:t>
      </w:r>
    </w:p>
    <w:p w:rsidR="009468DF" w:rsidRPr="00FA2C1B" w:rsidRDefault="00054191" w:rsidP="00FA2C1B">
      <w:pPr>
        <w:spacing w:line="480" w:lineRule="auto"/>
        <w:ind w:firstLine="720"/>
        <w:jc w:val="both"/>
        <w:rPr>
          <w:rFonts w:ascii="Times New Roman" w:hAnsi="Times New Roman" w:cs="Times New Roman"/>
          <w:color w:val="000000" w:themeColor="text1"/>
          <w:sz w:val="24"/>
          <w:szCs w:val="24"/>
        </w:rPr>
      </w:pPr>
      <w:r w:rsidRPr="00FA2C1B">
        <w:rPr>
          <w:rFonts w:ascii="Times New Roman" w:hAnsi="Times New Roman" w:cs="Times New Roman"/>
          <w:color w:val="000000" w:themeColor="text1"/>
          <w:sz w:val="24"/>
          <w:szCs w:val="24"/>
        </w:rPr>
        <w:t xml:space="preserve">The fight for freedom was also a common in </w:t>
      </w:r>
      <w:r w:rsidRPr="00FA2C1B">
        <w:rPr>
          <w:rFonts w:ascii="Times New Roman" w:hAnsi="Times New Roman" w:cs="Times New Roman"/>
          <w:color w:val="000000" w:themeColor="text1"/>
          <w:sz w:val="24"/>
          <w:szCs w:val="24"/>
        </w:rPr>
        <w:t xml:space="preserve">both organizations. </w:t>
      </w:r>
      <w:r w:rsidR="009D4AB6" w:rsidRPr="00FA2C1B">
        <w:rPr>
          <w:rFonts w:ascii="Times New Roman" w:hAnsi="Times New Roman" w:cs="Times New Roman"/>
          <w:color w:val="000000" w:themeColor="text1"/>
          <w:sz w:val="24"/>
          <w:szCs w:val="24"/>
        </w:rPr>
        <w:t xml:space="preserve">Freedom Rides fought for the liberation of blacks </w:t>
      </w:r>
      <w:r w:rsidR="00D87E9C" w:rsidRPr="00FA2C1B">
        <w:rPr>
          <w:rFonts w:ascii="Times New Roman" w:hAnsi="Times New Roman" w:cs="Times New Roman"/>
          <w:color w:val="000000" w:themeColor="text1"/>
          <w:sz w:val="24"/>
          <w:szCs w:val="24"/>
        </w:rPr>
        <w:t>by white supremacists in the South. The freedom riders included young activists who conducted non-violent protests that brought about change.</w:t>
      </w:r>
      <w:r w:rsidR="00D9215C" w:rsidRPr="00FA2C1B">
        <w:rPr>
          <w:rFonts w:ascii="Times New Roman" w:hAnsi="Times New Roman" w:cs="Times New Roman"/>
          <w:color w:val="000000" w:themeColor="text1"/>
          <w:sz w:val="24"/>
          <w:szCs w:val="24"/>
        </w:rPr>
        <w:t xml:space="preserve"> Through non-violent protests, Freedom Rides activists successfully led to the elimination of some of the primary challenges that blacks encountered.</w:t>
      </w:r>
      <w:r w:rsidR="00D87E9C" w:rsidRPr="00FA2C1B">
        <w:rPr>
          <w:rFonts w:ascii="Times New Roman" w:hAnsi="Times New Roman" w:cs="Times New Roman"/>
          <w:color w:val="000000" w:themeColor="text1"/>
          <w:sz w:val="24"/>
          <w:szCs w:val="24"/>
        </w:rPr>
        <w:t xml:space="preserve"> Since its conception, the NAACP has been on the verge of fighting for the freedom of African Americans in the US. In 1910, a constitutional amendment in Oklahoma was sanctioned into law that allowed individuals whose </w:t>
      </w:r>
      <w:r w:rsidR="00BA750E" w:rsidRPr="00FA2C1B">
        <w:rPr>
          <w:rFonts w:ascii="Times New Roman" w:hAnsi="Times New Roman" w:cs="Times New Roman"/>
          <w:color w:val="000000" w:themeColor="text1"/>
          <w:sz w:val="24"/>
          <w:szCs w:val="24"/>
        </w:rPr>
        <w:t>grandfathers</w:t>
      </w:r>
      <w:r w:rsidR="00D87E9C" w:rsidRPr="00FA2C1B">
        <w:rPr>
          <w:rFonts w:ascii="Times New Roman" w:hAnsi="Times New Roman" w:cs="Times New Roman"/>
          <w:color w:val="000000" w:themeColor="text1"/>
          <w:sz w:val="24"/>
          <w:szCs w:val="24"/>
        </w:rPr>
        <w:t xml:space="preserve"> had been eligible </w:t>
      </w:r>
      <w:r w:rsidR="00D87E9C" w:rsidRPr="00FA2C1B">
        <w:rPr>
          <w:rFonts w:ascii="Times New Roman" w:hAnsi="Times New Roman" w:cs="Times New Roman"/>
          <w:color w:val="000000" w:themeColor="text1"/>
          <w:sz w:val="24"/>
          <w:szCs w:val="24"/>
        </w:rPr>
        <w:lastRenderedPageBreak/>
        <w:t>to vote in the mid-nineteenth century to register as voters without having to undergo a literacy test</w:t>
      </w:r>
      <w:r w:rsidR="00FA2C1B">
        <w:rPr>
          <w:rFonts w:ascii="Times New Roman" w:hAnsi="Times New Roman" w:cs="Times New Roman"/>
          <w:color w:val="000000" w:themeColor="text1"/>
          <w:sz w:val="24"/>
          <w:szCs w:val="24"/>
        </w:rPr>
        <w:t xml:space="preserve"> </w:t>
      </w:r>
      <w:r w:rsidR="00FA2C1B" w:rsidRPr="00FA2C1B">
        <w:rPr>
          <w:rFonts w:ascii="Times New Roman" w:hAnsi="Times New Roman" w:cs="Times New Roman"/>
          <w:color w:val="000000" w:themeColor="text1"/>
          <w:sz w:val="24"/>
          <w:szCs w:val="24"/>
        </w:rPr>
        <w:t>(</w:t>
      </w:r>
      <w:r w:rsidR="00FA2C1B" w:rsidRPr="00FA2C1B">
        <w:rPr>
          <w:rFonts w:ascii="Times New Roman" w:hAnsi="Times New Roman" w:cs="Times New Roman"/>
          <w:color w:val="222222"/>
          <w:sz w:val="24"/>
          <w:szCs w:val="24"/>
          <w:shd w:val="clear" w:color="auto" w:fill="FFFFFF"/>
        </w:rPr>
        <w:t>Pitre, 2010)</w:t>
      </w:r>
      <w:r w:rsidR="00FA2C1B" w:rsidRPr="00FA2C1B">
        <w:rPr>
          <w:rFonts w:ascii="Times New Roman" w:hAnsi="Times New Roman" w:cs="Times New Roman"/>
          <w:color w:val="000000" w:themeColor="text1"/>
          <w:sz w:val="24"/>
          <w:szCs w:val="24"/>
        </w:rPr>
        <w:t>.</w:t>
      </w:r>
    </w:p>
    <w:p w:rsidR="00D9215C" w:rsidRPr="00FA2C1B" w:rsidRDefault="00054191" w:rsidP="00FA2C1B">
      <w:pPr>
        <w:spacing w:line="480" w:lineRule="auto"/>
        <w:ind w:firstLine="720"/>
        <w:jc w:val="both"/>
        <w:rPr>
          <w:rFonts w:ascii="Times New Roman" w:hAnsi="Times New Roman" w:cs="Times New Roman"/>
          <w:color w:val="000000" w:themeColor="text1"/>
          <w:sz w:val="24"/>
          <w:szCs w:val="24"/>
        </w:rPr>
      </w:pPr>
      <w:r w:rsidRPr="00FA2C1B">
        <w:rPr>
          <w:rFonts w:ascii="Times New Roman" w:hAnsi="Times New Roman" w:cs="Times New Roman"/>
          <w:color w:val="000000" w:themeColor="text1"/>
          <w:sz w:val="24"/>
          <w:szCs w:val="24"/>
        </w:rPr>
        <w:t xml:space="preserve">Both movements focused on the protection of indigenous rights. Freedom Rides were a national figure in the fight for Aboriginal rights. </w:t>
      </w:r>
      <w:r w:rsidR="006F1381" w:rsidRPr="00FA2C1B">
        <w:rPr>
          <w:rFonts w:ascii="Times New Roman" w:hAnsi="Times New Roman" w:cs="Times New Roman"/>
          <w:color w:val="000000" w:themeColor="text1"/>
          <w:sz w:val="24"/>
          <w:szCs w:val="24"/>
        </w:rPr>
        <w:t>Harry Hall, who was the president of the Walgett Aborigines' Progressive Association, appealed to Aboriginal activists to fight against discriminations accorded to people of color. Inspired by the Freedom Rides movements, Charles Perkins led a group of 30 students from Sydney University and traveled through rural New South Wales intending to expose entrenched racism against Indigenous Australian in 1965 (</w:t>
      </w:r>
      <w:r w:rsidR="006F1381" w:rsidRPr="00FA2C1B">
        <w:rPr>
          <w:rFonts w:ascii="Times New Roman" w:hAnsi="Times New Roman" w:cs="Times New Roman"/>
          <w:color w:val="222222"/>
          <w:sz w:val="24"/>
          <w:szCs w:val="24"/>
          <w:shd w:val="clear" w:color="auto" w:fill="FFFFFF"/>
        </w:rPr>
        <w:t>Edmonds, 2012)</w:t>
      </w:r>
      <w:r w:rsidR="006F1381" w:rsidRPr="00FA2C1B">
        <w:rPr>
          <w:rFonts w:ascii="Times New Roman" w:hAnsi="Times New Roman" w:cs="Times New Roman"/>
          <w:color w:val="000000" w:themeColor="text1"/>
          <w:sz w:val="24"/>
          <w:szCs w:val="24"/>
        </w:rPr>
        <w:t xml:space="preserve">.  </w:t>
      </w:r>
      <w:r w:rsidRPr="00FA2C1B">
        <w:rPr>
          <w:rFonts w:ascii="Times New Roman" w:hAnsi="Times New Roman" w:cs="Times New Roman"/>
          <w:color w:val="000000" w:themeColor="text1"/>
          <w:sz w:val="24"/>
          <w:szCs w:val="24"/>
        </w:rPr>
        <w:t xml:space="preserve">The NAACP played a significant role in the civil rights movement between the 1950 and 1960s. </w:t>
      </w:r>
      <w:r w:rsidR="006F1381" w:rsidRPr="00FA2C1B">
        <w:rPr>
          <w:rFonts w:ascii="Times New Roman" w:hAnsi="Times New Roman" w:cs="Times New Roman"/>
          <w:color w:val="000000" w:themeColor="text1"/>
          <w:sz w:val="24"/>
          <w:szCs w:val="24"/>
        </w:rPr>
        <w:t xml:space="preserve">The 1954 decision by the US </w:t>
      </w:r>
      <w:r w:rsidRPr="00FA2C1B">
        <w:rPr>
          <w:rFonts w:ascii="Times New Roman" w:hAnsi="Times New Roman" w:cs="Times New Roman"/>
          <w:color w:val="000000" w:themeColor="text1"/>
          <w:sz w:val="24"/>
          <w:szCs w:val="24"/>
        </w:rPr>
        <w:t>Supreme Court</w:t>
      </w:r>
      <w:r w:rsidR="006F1381" w:rsidRPr="00FA2C1B">
        <w:rPr>
          <w:rFonts w:ascii="Times New Roman" w:hAnsi="Times New Roman" w:cs="Times New Roman"/>
          <w:color w:val="000000" w:themeColor="text1"/>
          <w:sz w:val="24"/>
          <w:szCs w:val="24"/>
        </w:rPr>
        <w:t xml:space="preserve"> was one of the primary </w:t>
      </w:r>
      <w:r w:rsidRPr="00FA2C1B">
        <w:rPr>
          <w:rFonts w:ascii="Times New Roman" w:hAnsi="Times New Roman" w:cs="Times New Roman"/>
          <w:color w:val="000000" w:themeColor="text1"/>
          <w:sz w:val="24"/>
          <w:szCs w:val="24"/>
        </w:rPr>
        <w:t>achievements</w:t>
      </w:r>
      <w:r w:rsidR="006F1381" w:rsidRPr="00FA2C1B">
        <w:rPr>
          <w:rFonts w:ascii="Times New Roman" w:hAnsi="Times New Roman" w:cs="Times New Roman"/>
          <w:color w:val="000000" w:themeColor="text1"/>
          <w:sz w:val="24"/>
          <w:szCs w:val="24"/>
        </w:rPr>
        <w:t xml:space="preserve"> of the NAACP. In the case of Brown V. Board of Education, the Supreme court outlawed segregation of </w:t>
      </w:r>
      <w:r w:rsidRPr="00FA2C1B">
        <w:rPr>
          <w:rFonts w:ascii="Times New Roman" w:hAnsi="Times New Roman" w:cs="Times New Roman"/>
          <w:color w:val="000000" w:themeColor="text1"/>
          <w:sz w:val="24"/>
          <w:szCs w:val="24"/>
        </w:rPr>
        <w:t>blacks</w:t>
      </w:r>
      <w:r w:rsidR="006F1381" w:rsidRPr="00FA2C1B">
        <w:rPr>
          <w:rFonts w:ascii="Times New Roman" w:hAnsi="Times New Roman" w:cs="Times New Roman"/>
          <w:color w:val="000000" w:themeColor="text1"/>
          <w:sz w:val="24"/>
          <w:szCs w:val="24"/>
        </w:rPr>
        <w:t xml:space="preserve"> in </w:t>
      </w:r>
      <w:r w:rsidRPr="00FA2C1B">
        <w:rPr>
          <w:rFonts w:ascii="Times New Roman" w:hAnsi="Times New Roman" w:cs="Times New Roman"/>
          <w:color w:val="000000" w:themeColor="text1"/>
          <w:sz w:val="24"/>
          <w:szCs w:val="24"/>
        </w:rPr>
        <w:t>public schools. NAACP also contributed to the March on Washington civil rights rally held in 1963. NAACP also lobbied for the legislation of the Civil Rights Act of 1964 (</w:t>
      </w:r>
      <w:r w:rsidRPr="00FA2C1B">
        <w:rPr>
          <w:rFonts w:ascii="Times New Roman" w:hAnsi="Times New Roman" w:cs="Times New Roman"/>
          <w:color w:val="222222"/>
          <w:sz w:val="24"/>
          <w:szCs w:val="24"/>
          <w:shd w:val="clear" w:color="auto" w:fill="FFFFFF"/>
        </w:rPr>
        <w:t>Pitre, 2010</w:t>
      </w:r>
      <w:r w:rsidRPr="00FA2C1B">
        <w:rPr>
          <w:rFonts w:ascii="Times New Roman" w:hAnsi="Times New Roman" w:cs="Times New Roman"/>
          <w:color w:val="222222"/>
          <w:sz w:val="24"/>
          <w:szCs w:val="24"/>
          <w:shd w:val="clear" w:color="auto" w:fill="FFFFFF"/>
        </w:rPr>
        <w:t>)</w:t>
      </w:r>
      <w:r w:rsidRPr="00FA2C1B">
        <w:rPr>
          <w:rFonts w:ascii="Times New Roman" w:hAnsi="Times New Roman" w:cs="Times New Roman"/>
          <w:color w:val="000000" w:themeColor="text1"/>
          <w:sz w:val="24"/>
          <w:szCs w:val="24"/>
        </w:rPr>
        <w:t>.</w:t>
      </w:r>
    </w:p>
    <w:p w:rsidR="00D9215C" w:rsidRPr="00FA2C1B" w:rsidRDefault="00054191" w:rsidP="00FA2C1B">
      <w:pPr>
        <w:spacing w:line="480" w:lineRule="auto"/>
        <w:ind w:firstLine="720"/>
        <w:jc w:val="both"/>
        <w:rPr>
          <w:rFonts w:ascii="Times New Roman" w:hAnsi="Times New Roman" w:cs="Times New Roman"/>
          <w:color w:val="000000" w:themeColor="text1"/>
          <w:sz w:val="24"/>
          <w:szCs w:val="24"/>
        </w:rPr>
      </w:pPr>
      <w:r w:rsidRPr="00FA2C1B">
        <w:rPr>
          <w:rFonts w:ascii="Times New Roman" w:hAnsi="Times New Roman" w:cs="Times New Roman"/>
          <w:color w:val="000000" w:themeColor="text1"/>
          <w:sz w:val="24"/>
          <w:szCs w:val="24"/>
        </w:rPr>
        <w:t>In a nutshell, both Freedom Rides and the NAACP contributed significantly to the liberation and equality of human rights in the US</w:t>
      </w:r>
      <w:r w:rsidR="00FA2C1B">
        <w:rPr>
          <w:rFonts w:ascii="Times New Roman" w:hAnsi="Times New Roman" w:cs="Times New Roman"/>
          <w:color w:val="000000" w:themeColor="text1"/>
          <w:sz w:val="24"/>
          <w:szCs w:val="24"/>
        </w:rPr>
        <w:t>, including the protection of land, treaties, and health</w:t>
      </w:r>
      <w:r w:rsidRPr="00FA2C1B">
        <w:rPr>
          <w:rFonts w:ascii="Times New Roman" w:hAnsi="Times New Roman" w:cs="Times New Roman"/>
          <w:color w:val="000000" w:themeColor="text1"/>
          <w:sz w:val="24"/>
          <w:szCs w:val="24"/>
        </w:rPr>
        <w:t>. Freedom Rides movements fought against segregation of people of c</w:t>
      </w:r>
      <w:r w:rsidRPr="00FA2C1B">
        <w:rPr>
          <w:rFonts w:ascii="Times New Roman" w:hAnsi="Times New Roman" w:cs="Times New Roman"/>
          <w:color w:val="000000" w:themeColor="text1"/>
          <w:sz w:val="24"/>
          <w:szCs w:val="24"/>
        </w:rPr>
        <w:t>olor in the US and archived significant achievements. Members of the NAACP focused on the fight for freedom and elimination of racial prejudice. As a result, the NAACP successfully restored equality in political, education, and social contexts that ascerta</w:t>
      </w:r>
      <w:r w:rsidRPr="00FA2C1B">
        <w:rPr>
          <w:rFonts w:ascii="Times New Roman" w:hAnsi="Times New Roman" w:cs="Times New Roman"/>
          <w:color w:val="000000" w:themeColor="text1"/>
          <w:sz w:val="24"/>
          <w:szCs w:val="24"/>
        </w:rPr>
        <w:t xml:space="preserve">ined that people of color should receive equal treatment as whites.  </w:t>
      </w:r>
    </w:p>
    <w:p w:rsidR="00D9215C" w:rsidRPr="00FA2C1B" w:rsidRDefault="00054191" w:rsidP="00FA2C1B">
      <w:pPr>
        <w:spacing w:line="480" w:lineRule="auto"/>
        <w:jc w:val="both"/>
        <w:rPr>
          <w:rFonts w:ascii="Times New Roman" w:hAnsi="Times New Roman" w:cs="Times New Roman"/>
          <w:color w:val="000000" w:themeColor="text1"/>
          <w:sz w:val="24"/>
          <w:szCs w:val="24"/>
        </w:rPr>
      </w:pPr>
      <w:r w:rsidRPr="00FA2C1B">
        <w:rPr>
          <w:rFonts w:ascii="Times New Roman" w:hAnsi="Times New Roman" w:cs="Times New Roman"/>
          <w:color w:val="000000" w:themeColor="text1"/>
          <w:sz w:val="24"/>
          <w:szCs w:val="24"/>
        </w:rPr>
        <w:br w:type="page"/>
      </w:r>
    </w:p>
    <w:p w:rsidR="009468DF" w:rsidRPr="00FA2C1B" w:rsidRDefault="009468DF" w:rsidP="00FA2C1B">
      <w:pPr>
        <w:spacing w:line="480" w:lineRule="auto"/>
        <w:jc w:val="both"/>
        <w:rPr>
          <w:rFonts w:ascii="Times New Roman" w:hAnsi="Times New Roman" w:cs="Times New Roman"/>
          <w:color w:val="000000" w:themeColor="text1"/>
          <w:sz w:val="24"/>
          <w:szCs w:val="24"/>
        </w:rPr>
      </w:pPr>
    </w:p>
    <w:p w:rsidR="004A459E" w:rsidRPr="00FA2C1B" w:rsidRDefault="00054191" w:rsidP="00FA2C1B">
      <w:pPr>
        <w:spacing w:line="480" w:lineRule="auto"/>
        <w:jc w:val="center"/>
        <w:rPr>
          <w:rFonts w:ascii="Times New Roman" w:hAnsi="Times New Roman" w:cs="Times New Roman"/>
          <w:sz w:val="24"/>
          <w:szCs w:val="24"/>
        </w:rPr>
      </w:pPr>
      <w:r w:rsidRPr="00FA2C1B">
        <w:rPr>
          <w:rFonts w:ascii="Times New Roman" w:hAnsi="Times New Roman" w:cs="Times New Roman"/>
          <w:sz w:val="24"/>
          <w:szCs w:val="24"/>
        </w:rPr>
        <w:t>References</w:t>
      </w:r>
    </w:p>
    <w:p w:rsidR="00FA2C1B" w:rsidRPr="00FA2C1B" w:rsidRDefault="00054191" w:rsidP="00FA2C1B">
      <w:pPr>
        <w:spacing w:line="480" w:lineRule="auto"/>
        <w:jc w:val="both"/>
        <w:rPr>
          <w:rFonts w:ascii="Times New Roman" w:hAnsi="Times New Roman" w:cs="Times New Roman"/>
          <w:color w:val="222222"/>
          <w:sz w:val="24"/>
          <w:szCs w:val="24"/>
          <w:shd w:val="clear" w:color="auto" w:fill="FFFFFF"/>
        </w:rPr>
      </w:pPr>
      <w:r w:rsidRPr="00FA2C1B">
        <w:rPr>
          <w:rFonts w:ascii="Times New Roman" w:hAnsi="Times New Roman" w:cs="Times New Roman"/>
          <w:color w:val="222222"/>
          <w:sz w:val="24"/>
          <w:szCs w:val="24"/>
          <w:shd w:val="clear" w:color="auto" w:fill="FFFFFF"/>
        </w:rPr>
        <w:t>Catsam, D. (2009). </w:t>
      </w:r>
      <w:r w:rsidRPr="00FA2C1B">
        <w:rPr>
          <w:rFonts w:ascii="Times New Roman" w:hAnsi="Times New Roman" w:cs="Times New Roman"/>
          <w:i/>
          <w:iCs/>
          <w:color w:val="222222"/>
          <w:sz w:val="24"/>
          <w:szCs w:val="24"/>
          <w:shd w:val="clear" w:color="auto" w:fill="FFFFFF"/>
        </w:rPr>
        <w:t>Freedom's Main Line: The Journey of Reconciliation and the Freedom Rides</w:t>
      </w:r>
      <w:r w:rsidRPr="00FA2C1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FA2C1B">
        <w:rPr>
          <w:rFonts w:ascii="Times New Roman" w:hAnsi="Times New Roman" w:cs="Times New Roman"/>
          <w:color w:val="222222"/>
          <w:sz w:val="24"/>
          <w:szCs w:val="24"/>
          <w:shd w:val="clear" w:color="auto" w:fill="FFFFFF"/>
        </w:rPr>
        <w:t>University Press of Kentucky.</w:t>
      </w:r>
    </w:p>
    <w:p w:rsidR="00FA2C1B" w:rsidRPr="00FA2C1B" w:rsidRDefault="00054191" w:rsidP="00FA2C1B">
      <w:pPr>
        <w:spacing w:line="480" w:lineRule="auto"/>
        <w:jc w:val="both"/>
        <w:rPr>
          <w:rFonts w:ascii="Times New Roman" w:hAnsi="Times New Roman" w:cs="Times New Roman"/>
          <w:color w:val="222222"/>
          <w:sz w:val="24"/>
          <w:szCs w:val="24"/>
          <w:shd w:val="clear" w:color="auto" w:fill="FFFFFF"/>
        </w:rPr>
      </w:pPr>
      <w:r w:rsidRPr="00FA2C1B">
        <w:rPr>
          <w:rFonts w:ascii="Times New Roman" w:hAnsi="Times New Roman" w:cs="Times New Roman"/>
          <w:color w:val="222222"/>
          <w:sz w:val="24"/>
          <w:szCs w:val="24"/>
          <w:shd w:val="clear" w:color="auto" w:fill="FFFFFF"/>
        </w:rPr>
        <w:t xml:space="preserve">Edmonds, P. (2012). Unofficial apartheid, convention and country towns: reflections on Australian </w:t>
      </w:r>
      <w:r>
        <w:rPr>
          <w:rFonts w:ascii="Times New Roman" w:hAnsi="Times New Roman" w:cs="Times New Roman"/>
          <w:color w:val="222222"/>
          <w:sz w:val="24"/>
          <w:szCs w:val="24"/>
          <w:shd w:val="clear" w:color="auto" w:fill="FFFFFF"/>
        </w:rPr>
        <w:tab/>
      </w:r>
      <w:r w:rsidRPr="00FA2C1B">
        <w:rPr>
          <w:rFonts w:ascii="Times New Roman" w:hAnsi="Times New Roman" w:cs="Times New Roman"/>
          <w:color w:val="222222"/>
          <w:sz w:val="24"/>
          <w:szCs w:val="24"/>
          <w:shd w:val="clear" w:color="auto" w:fill="FFFFFF"/>
        </w:rPr>
        <w:t>history and the New South Wales Freedom Rides of 1965. </w:t>
      </w:r>
      <w:r w:rsidRPr="00FA2C1B">
        <w:rPr>
          <w:rFonts w:ascii="Times New Roman" w:hAnsi="Times New Roman" w:cs="Times New Roman"/>
          <w:i/>
          <w:iCs/>
          <w:color w:val="222222"/>
          <w:sz w:val="24"/>
          <w:szCs w:val="24"/>
          <w:shd w:val="clear" w:color="auto" w:fill="FFFFFF"/>
        </w:rPr>
        <w:t>Postcolonial Studies</w:t>
      </w:r>
      <w:r w:rsidRPr="00FA2C1B">
        <w:rPr>
          <w:rFonts w:ascii="Times New Roman" w:hAnsi="Times New Roman" w:cs="Times New Roman"/>
          <w:color w:val="222222"/>
          <w:sz w:val="24"/>
          <w:szCs w:val="24"/>
          <w:shd w:val="clear" w:color="auto" w:fill="FFFFFF"/>
        </w:rPr>
        <w:t>, </w:t>
      </w:r>
      <w:r w:rsidRPr="00FA2C1B">
        <w:rPr>
          <w:rFonts w:ascii="Times New Roman" w:hAnsi="Times New Roman" w:cs="Times New Roman"/>
          <w:i/>
          <w:iCs/>
          <w:color w:val="222222"/>
          <w:sz w:val="24"/>
          <w:szCs w:val="24"/>
          <w:shd w:val="clear" w:color="auto" w:fill="FFFFFF"/>
        </w:rPr>
        <w:t>15</w:t>
      </w:r>
      <w:r w:rsidRPr="00FA2C1B">
        <w:rPr>
          <w:rFonts w:ascii="Times New Roman" w:hAnsi="Times New Roman" w:cs="Times New Roman"/>
          <w:color w:val="222222"/>
          <w:sz w:val="24"/>
          <w:szCs w:val="24"/>
          <w:shd w:val="clear" w:color="auto" w:fill="FFFFFF"/>
        </w:rPr>
        <w:t xml:space="preserve">(2), </w:t>
      </w:r>
      <w:r>
        <w:rPr>
          <w:rFonts w:ascii="Times New Roman" w:hAnsi="Times New Roman" w:cs="Times New Roman"/>
          <w:color w:val="222222"/>
          <w:sz w:val="24"/>
          <w:szCs w:val="24"/>
          <w:shd w:val="clear" w:color="auto" w:fill="FFFFFF"/>
        </w:rPr>
        <w:tab/>
      </w:r>
      <w:r w:rsidRPr="00FA2C1B">
        <w:rPr>
          <w:rFonts w:ascii="Times New Roman" w:hAnsi="Times New Roman" w:cs="Times New Roman"/>
          <w:color w:val="222222"/>
          <w:sz w:val="24"/>
          <w:szCs w:val="24"/>
          <w:shd w:val="clear" w:color="auto" w:fill="FFFFFF"/>
        </w:rPr>
        <w:t>167-190.</w:t>
      </w:r>
    </w:p>
    <w:p w:rsidR="00FA2C1B" w:rsidRPr="00FA2C1B" w:rsidRDefault="00054191" w:rsidP="00FA2C1B">
      <w:pPr>
        <w:spacing w:line="480" w:lineRule="auto"/>
        <w:jc w:val="both"/>
        <w:rPr>
          <w:rFonts w:ascii="Times New Roman" w:hAnsi="Times New Roman" w:cs="Times New Roman"/>
          <w:color w:val="222222"/>
          <w:sz w:val="24"/>
          <w:szCs w:val="24"/>
          <w:shd w:val="clear" w:color="auto" w:fill="FFFFFF"/>
        </w:rPr>
      </w:pPr>
      <w:r w:rsidRPr="00FA2C1B">
        <w:rPr>
          <w:rFonts w:ascii="Times New Roman" w:hAnsi="Times New Roman" w:cs="Times New Roman"/>
          <w:color w:val="222222"/>
          <w:sz w:val="24"/>
          <w:szCs w:val="24"/>
          <w:shd w:val="clear" w:color="auto" w:fill="FFFFFF"/>
        </w:rPr>
        <w:t>Pitre, M. (2010). </w:t>
      </w:r>
      <w:r w:rsidRPr="00FA2C1B">
        <w:rPr>
          <w:rFonts w:ascii="Times New Roman" w:hAnsi="Times New Roman" w:cs="Times New Roman"/>
          <w:i/>
          <w:iCs/>
          <w:color w:val="222222"/>
          <w:sz w:val="24"/>
          <w:szCs w:val="24"/>
          <w:shd w:val="clear" w:color="auto" w:fill="FFFFFF"/>
        </w:rPr>
        <w:t>In Struggle Against Jim Crow: Lulu B. White a</w:t>
      </w:r>
      <w:r w:rsidRPr="00FA2C1B">
        <w:rPr>
          <w:rFonts w:ascii="Times New Roman" w:hAnsi="Times New Roman" w:cs="Times New Roman"/>
          <w:i/>
          <w:iCs/>
          <w:color w:val="222222"/>
          <w:sz w:val="24"/>
          <w:szCs w:val="24"/>
          <w:shd w:val="clear" w:color="auto" w:fill="FFFFFF"/>
        </w:rPr>
        <w:t>nd the NAACP, 1900-1957</w:t>
      </w:r>
      <w:r w:rsidRPr="00FA2C1B">
        <w:rPr>
          <w:rFonts w:ascii="Times New Roman" w:hAnsi="Times New Roman" w:cs="Times New Roman"/>
          <w:color w:val="222222"/>
          <w:sz w:val="24"/>
          <w:szCs w:val="24"/>
          <w:shd w:val="clear" w:color="auto" w:fill="FFFFFF"/>
        </w:rPr>
        <w:t xml:space="preserve"> (Vol. </w:t>
      </w:r>
      <w:r>
        <w:rPr>
          <w:rFonts w:ascii="Times New Roman" w:hAnsi="Times New Roman" w:cs="Times New Roman"/>
          <w:color w:val="222222"/>
          <w:sz w:val="24"/>
          <w:szCs w:val="24"/>
          <w:shd w:val="clear" w:color="auto" w:fill="FFFFFF"/>
        </w:rPr>
        <w:tab/>
      </w:r>
      <w:r w:rsidRPr="00FA2C1B">
        <w:rPr>
          <w:rFonts w:ascii="Times New Roman" w:hAnsi="Times New Roman" w:cs="Times New Roman"/>
          <w:color w:val="222222"/>
          <w:sz w:val="24"/>
          <w:szCs w:val="24"/>
          <w:shd w:val="clear" w:color="auto" w:fill="FFFFFF"/>
        </w:rPr>
        <w:t>81). Texas A&amp;M University Press.</w:t>
      </w:r>
    </w:p>
    <w:p w:rsidR="009468DF" w:rsidRPr="00FA2C1B" w:rsidRDefault="009468DF" w:rsidP="00FA2C1B">
      <w:pPr>
        <w:spacing w:line="480" w:lineRule="auto"/>
        <w:jc w:val="both"/>
        <w:rPr>
          <w:rFonts w:ascii="Times New Roman" w:hAnsi="Times New Roman" w:cs="Times New Roman"/>
          <w:color w:val="222222"/>
          <w:sz w:val="24"/>
          <w:szCs w:val="24"/>
          <w:shd w:val="clear" w:color="auto" w:fill="FFFFFF"/>
        </w:rPr>
      </w:pPr>
    </w:p>
    <w:p w:rsidR="009468DF" w:rsidRPr="00FA2C1B" w:rsidRDefault="009468DF" w:rsidP="00FA2C1B">
      <w:pPr>
        <w:spacing w:line="480" w:lineRule="auto"/>
        <w:jc w:val="both"/>
        <w:rPr>
          <w:rFonts w:ascii="Times New Roman" w:hAnsi="Times New Roman" w:cs="Times New Roman"/>
          <w:sz w:val="24"/>
          <w:szCs w:val="24"/>
        </w:rPr>
      </w:pPr>
    </w:p>
    <w:sectPr w:rsidR="009468DF" w:rsidRPr="00FA2C1B" w:rsidSect="00FA2C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191" w:rsidRDefault="00054191">
      <w:pPr>
        <w:spacing w:after="0" w:line="240" w:lineRule="auto"/>
      </w:pPr>
      <w:r>
        <w:separator/>
      </w:r>
    </w:p>
  </w:endnote>
  <w:endnote w:type="continuationSeparator" w:id="0">
    <w:p w:rsidR="00054191" w:rsidRDefault="00054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191" w:rsidRDefault="00054191">
      <w:pPr>
        <w:spacing w:after="0" w:line="240" w:lineRule="auto"/>
      </w:pPr>
      <w:r>
        <w:separator/>
      </w:r>
    </w:p>
  </w:footnote>
  <w:footnote w:type="continuationSeparator" w:id="0">
    <w:p w:rsidR="00054191" w:rsidRDefault="000541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C1B" w:rsidRPr="00FA2C1B" w:rsidRDefault="00054191">
    <w:pPr>
      <w:pStyle w:val="Header"/>
      <w:jc w:val="right"/>
      <w:rPr>
        <w:rFonts w:ascii="Times New Roman" w:hAnsi="Times New Roman" w:cs="Times New Roman"/>
        <w:sz w:val="24"/>
        <w:szCs w:val="24"/>
      </w:rPr>
    </w:pPr>
    <w:r w:rsidRPr="00FA2C1B">
      <w:rPr>
        <w:rFonts w:ascii="Times New Roman" w:hAnsi="Times New Roman" w:cs="Times New Roman"/>
        <w:sz w:val="24"/>
        <w:szCs w:val="24"/>
      </w:rPr>
      <w:t xml:space="preserve">THE FIGHT FOR FREEDOM AND EQUALITY </w:t>
    </w:r>
    <w:r w:rsidRPr="00FA2C1B">
      <w:rPr>
        <w:rFonts w:ascii="Times New Roman" w:hAnsi="Times New Roman" w:cs="Times New Roman"/>
        <w:sz w:val="24"/>
        <w:szCs w:val="24"/>
      </w:rPr>
      <w:tab/>
    </w:r>
    <w:sdt>
      <w:sdtPr>
        <w:rPr>
          <w:rFonts w:ascii="Times New Roman" w:hAnsi="Times New Roman" w:cs="Times New Roman"/>
          <w:sz w:val="24"/>
          <w:szCs w:val="24"/>
        </w:rPr>
        <w:id w:val="-1205099915"/>
        <w:docPartObj>
          <w:docPartGallery w:val="Page Numbers (Top of Page)"/>
          <w:docPartUnique/>
        </w:docPartObj>
      </w:sdtPr>
      <w:sdtEndPr>
        <w:rPr>
          <w:noProof/>
        </w:rPr>
      </w:sdtEndPr>
      <w:sdtContent>
        <w:r w:rsidRPr="00FA2C1B">
          <w:rPr>
            <w:rFonts w:ascii="Times New Roman" w:hAnsi="Times New Roman" w:cs="Times New Roman"/>
            <w:sz w:val="24"/>
            <w:szCs w:val="24"/>
          </w:rPr>
          <w:fldChar w:fldCharType="begin"/>
        </w:r>
        <w:r w:rsidRPr="00FA2C1B">
          <w:rPr>
            <w:rFonts w:ascii="Times New Roman" w:hAnsi="Times New Roman" w:cs="Times New Roman"/>
            <w:sz w:val="24"/>
            <w:szCs w:val="24"/>
          </w:rPr>
          <w:instrText xml:space="preserve"> PAGE   \* MERGEFORMAT </w:instrText>
        </w:r>
        <w:r w:rsidRPr="00FA2C1B">
          <w:rPr>
            <w:rFonts w:ascii="Times New Roman" w:hAnsi="Times New Roman" w:cs="Times New Roman"/>
            <w:sz w:val="24"/>
            <w:szCs w:val="24"/>
          </w:rPr>
          <w:fldChar w:fldCharType="separate"/>
        </w:r>
        <w:r w:rsidR="004233A6">
          <w:rPr>
            <w:rFonts w:ascii="Times New Roman" w:hAnsi="Times New Roman" w:cs="Times New Roman"/>
            <w:noProof/>
            <w:sz w:val="24"/>
            <w:szCs w:val="24"/>
          </w:rPr>
          <w:t>2</w:t>
        </w:r>
        <w:r w:rsidRPr="00FA2C1B">
          <w:rPr>
            <w:rFonts w:ascii="Times New Roman" w:hAnsi="Times New Roman" w:cs="Times New Roman"/>
            <w:noProof/>
            <w:sz w:val="24"/>
            <w:szCs w:val="24"/>
          </w:rPr>
          <w:fldChar w:fldCharType="end"/>
        </w:r>
      </w:sdtContent>
    </w:sdt>
  </w:p>
  <w:p w:rsidR="00FA2C1B" w:rsidRPr="00FA2C1B" w:rsidRDefault="00FA2C1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C1B" w:rsidRPr="00FA2C1B" w:rsidRDefault="00054191">
    <w:pPr>
      <w:pStyle w:val="Header"/>
      <w:jc w:val="right"/>
      <w:rPr>
        <w:rFonts w:ascii="Times New Roman" w:hAnsi="Times New Roman" w:cs="Times New Roman"/>
        <w:sz w:val="24"/>
        <w:szCs w:val="24"/>
      </w:rPr>
    </w:pPr>
    <w:r w:rsidRPr="00FA2C1B">
      <w:rPr>
        <w:rFonts w:ascii="Times New Roman" w:hAnsi="Times New Roman" w:cs="Times New Roman"/>
        <w:sz w:val="24"/>
        <w:szCs w:val="24"/>
      </w:rPr>
      <w:t>Running head: THE FIGHT FOR FREEDOM AND EQUALITY</w:t>
    </w:r>
    <w:r w:rsidRPr="00FA2C1B">
      <w:rPr>
        <w:rFonts w:ascii="Times New Roman" w:hAnsi="Times New Roman" w:cs="Times New Roman"/>
        <w:sz w:val="24"/>
        <w:szCs w:val="24"/>
      </w:rPr>
      <w:tab/>
    </w:r>
    <w:sdt>
      <w:sdtPr>
        <w:rPr>
          <w:rFonts w:ascii="Times New Roman" w:hAnsi="Times New Roman" w:cs="Times New Roman"/>
          <w:sz w:val="24"/>
          <w:szCs w:val="24"/>
        </w:rPr>
        <w:id w:val="-40284552"/>
        <w:docPartObj>
          <w:docPartGallery w:val="Page Numbers (Top of Page)"/>
          <w:docPartUnique/>
        </w:docPartObj>
      </w:sdtPr>
      <w:sdtEndPr>
        <w:rPr>
          <w:noProof/>
        </w:rPr>
      </w:sdtEndPr>
      <w:sdtContent>
        <w:r w:rsidRPr="00FA2C1B">
          <w:rPr>
            <w:rFonts w:ascii="Times New Roman" w:hAnsi="Times New Roman" w:cs="Times New Roman"/>
            <w:sz w:val="24"/>
            <w:szCs w:val="24"/>
          </w:rPr>
          <w:fldChar w:fldCharType="begin"/>
        </w:r>
        <w:r w:rsidRPr="00FA2C1B">
          <w:rPr>
            <w:rFonts w:ascii="Times New Roman" w:hAnsi="Times New Roman" w:cs="Times New Roman"/>
            <w:sz w:val="24"/>
            <w:szCs w:val="24"/>
          </w:rPr>
          <w:instrText xml:space="preserve"> PAGE   \* MERGEFORMAT </w:instrText>
        </w:r>
        <w:r w:rsidRPr="00FA2C1B">
          <w:rPr>
            <w:rFonts w:ascii="Times New Roman" w:hAnsi="Times New Roman" w:cs="Times New Roman"/>
            <w:sz w:val="24"/>
            <w:szCs w:val="24"/>
          </w:rPr>
          <w:fldChar w:fldCharType="separate"/>
        </w:r>
        <w:r w:rsidR="004233A6">
          <w:rPr>
            <w:rFonts w:ascii="Times New Roman" w:hAnsi="Times New Roman" w:cs="Times New Roman"/>
            <w:noProof/>
            <w:sz w:val="24"/>
            <w:szCs w:val="24"/>
          </w:rPr>
          <w:t>1</w:t>
        </w:r>
        <w:r w:rsidRPr="00FA2C1B">
          <w:rPr>
            <w:rFonts w:ascii="Times New Roman" w:hAnsi="Times New Roman" w:cs="Times New Roman"/>
            <w:noProof/>
            <w:sz w:val="24"/>
            <w:szCs w:val="24"/>
          </w:rPr>
          <w:fldChar w:fldCharType="end"/>
        </w:r>
      </w:sdtContent>
    </w:sdt>
  </w:p>
  <w:p w:rsidR="00FA2C1B" w:rsidRPr="00FA2C1B" w:rsidRDefault="00FA2C1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146"/>
    <w:rsid w:val="00054191"/>
    <w:rsid w:val="002E3B5E"/>
    <w:rsid w:val="00345146"/>
    <w:rsid w:val="004233A6"/>
    <w:rsid w:val="004A459E"/>
    <w:rsid w:val="005B0DC0"/>
    <w:rsid w:val="006B6835"/>
    <w:rsid w:val="006F1381"/>
    <w:rsid w:val="009468DF"/>
    <w:rsid w:val="009D4AB6"/>
    <w:rsid w:val="00A350F2"/>
    <w:rsid w:val="00BA750E"/>
    <w:rsid w:val="00CE26EF"/>
    <w:rsid w:val="00D87E9C"/>
    <w:rsid w:val="00D9215C"/>
    <w:rsid w:val="00FA2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98205F-D683-4522-A405-905E85AB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C1B"/>
  </w:style>
  <w:style w:type="paragraph" w:styleId="Footer">
    <w:name w:val="footer"/>
    <w:basedOn w:val="Normal"/>
    <w:link w:val="FooterChar"/>
    <w:uiPriority w:val="99"/>
    <w:unhideWhenUsed/>
    <w:rsid w:val="00FA2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dc:creator>
  <cp:lastModifiedBy>vinny</cp:lastModifiedBy>
  <cp:revision>2</cp:revision>
  <dcterms:created xsi:type="dcterms:W3CDTF">2019-10-14T04:22:00Z</dcterms:created>
  <dcterms:modified xsi:type="dcterms:W3CDTF">2019-10-14T04:22:00Z</dcterms:modified>
</cp:coreProperties>
</file>